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34478" w:rsidRDefault="00434478" w:rsidP="0005054D">
      <w:pPr>
        <w:jc w:val="both"/>
        <w:rPr>
          <w:rFonts w:ascii="Arial" w:hAnsi="Arial" w:cs="Arial"/>
          <w:b/>
          <w:sz w:val="28"/>
        </w:rPr>
      </w:pPr>
      <w:r>
        <w:rPr>
          <w:rFonts w:ascii="Arial" w:hAnsi="Arial" w:cs="Arial"/>
          <w:b/>
          <w:sz w:val="28"/>
        </w:rPr>
        <w:t xml:space="preserve">TEEKANNE </w:t>
      </w:r>
      <w:r w:rsidR="00033D47">
        <w:rPr>
          <w:rFonts w:ascii="Arial" w:hAnsi="Arial" w:cs="Arial"/>
          <w:b/>
          <w:sz w:val="28"/>
        </w:rPr>
        <w:t>präsentiert</w:t>
      </w:r>
      <w:r>
        <w:rPr>
          <w:rFonts w:ascii="Arial" w:hAnsi="Arial" w:cs="Arial"/>
          <w:b/>
          <w:sz w:val="28"/>
        </w:rPr>
        <w:t xml:space="preserve"> ganzheitliches Vermarktungskonzept für den </w:t>
      </w:r>
      <w:proofErr w:type="spellStart"/>
      <w:r>
        <w:rPr>
          <w:rFonts w:ascii="Arial" w:hAnsi="Arial" w:cs="Arial"/>
          <w:b/>
          <w:sz w:val="28"/>
        </w:rPr>
        <w:t>To</w:t>
      </w:r>
      <w:proofErr w:type="spellEnd"/>
      <w:r>
        <w:rPr>
          <w:rFonts w:ascii="Arial" w:hAnsi="Arial" w:cs="Arial"/>
          <w:b/>
          <w:sz w:val="28"/>
        </w:rPr>
        <w:t>-Go-Bereich</w:t>
      </w:r>
      <w:r w:rsidR="00033D47" w:rsidRPr="00033D47">
        <w:rPr>
          <w:rFonts w:ascii="Arial" w:hAnsi="Arial" w:cs="Arial"/>
          <w:b/>
          <w:sz w:val="28"/>
        </w:rPr>
        <w:t xml:space="preserve"> </w:t>
      </w:r>
      <w:r w:rsidR="00033D47">
        <w:rPr>
          <w:rFonts w:ascii="Arial" w:hAnsi="Arial" w:cs="Arial"/>
          <w:b/>
          <w:sz w:val="28"/>
        </w:rPr>
        <w:t xml:space="preserve">auf der </w:t>
      </w:r>
      <w:proofErr w:type="spellStart"/>
      <w:r w:rsidR="00033D47">
        <w:rPr>
          <w:rFonts w:ascii="Arial" w:hAnsi="Arial" w:cs="Arial"/>
          <w:b/>
          <w:sz w:val="28"/>
        </w:rPr>
        <w:t>Internorga</w:t>
      </w:r>
      <w:proofErr w:type="spellEnd"/>
    </w:p>
    <w:p w:rsidR="007D4C95" w:rsidRDefault="007D4C95" w:rsidP="0005054D">
      <w:pPr>
        <w:jc w:val="both"/>
        <w:rPr>
          <w:rFonts w:ascii="Arial" w:hAnsi="Arial" w:cs="Arial"/>
          <w:b/>
          <w:sz w:val="28"/>
        </w:rPr>
      </w:pPr>
    </w:p>
    <w:p w:rsidR="007D4C95" w:rsidRPr="00647D3B" w:rsidRDefault="007D4C95" w:rsidP="0005054D">
      <w:pPr>
        <w:jc w:val="both"/>
        <w:rPr>
          <w:rFonts w:ascii="Arial" w:hAnsi="Arial" w:cs="Arial"/>
          <w:b/>
          <w:sz w:val="22"/>
        </w:rPr>
      </w:pPr>
      <w:r w:rsidRPr="00647D3B">
        <w:rPr>
          <w:rFonts w:ascii="Arial" w:hAnsi="Arial" w:cs="Arial"/>
          <w:b/>
          <w:sz w:val="22"/>
        </w:rPr>
        <w:t>TEALOUNGE System</w:t>
      </w:r>
      <w:r w:rsidR="00883D36" w:rsidRPr="00647D3B">
        <w:rPr>
          <w:rFonts w:ascii="Arial" w:hAnsi="Arial" w:cs="Arial"/>
          <w:b/>
          <w:sz w:val="22"/>
        </w:rPr>
        <w:t xml:space="preserve"> Professional Edition</w:t>
      </w:r>
      <w:r w:rsidRPr="00647D3B">
        <w:rPr>
          <w:rFonts w:ascii="Arial" w:hAnsi="Arial" w:cs="Arial"/>
          <w:b/>
          <w:sz w:val="22"/>
        </w:rPr>
        <w:t>, die erste Teekapselmaschine für den Außer-Haus-Bereich,</w:t>
      </w:r>
      <w:r w:rsidR="00033D47" w:rsidRPr="00647D3B">
        <w:rPr>
          <w:rFonts w:ascii="Arial" w:hAnsi="Arial" w:cs="Arial"/>
          <w:b/>
          <w:sz w:val="22"/>
        </w:rPr>
        <w:t xml:space="preserve"> ermöglicht unkomplizierten Teegenuss in Bäckerei und Café nun auch </w:t>
      </w:r>
      <w:proofErr w:type="spellStart"/>
      <w:r w:rsidR="00033D47" w:rsidRPr="00647D3B">
        <w:rPr>
          <w:rFonts w:ascii="Arial" w:hAnsi="Arial" w:cs="Arial"/>
          <w:b/>
          <w:sz w:val="22"/>
        </w:rPr>
        <w:t>To</w:t>
      </w:r>
      <w:proofErr w:type="spellEnd"/>
      <w:r w:rsidR="00033D47" w:rsidRPr="00647D3B">
        <w:rPr>
          <w:rFonts w:ascii="Arial" w:hAnsi="Arial" w:cs="Arial"/>
          <w:b/>
          <w:sz w:val="22"/>
        </w:rPr>
        <w:t>-Go</w:t>
      </w:r>
      <w:r w:rsidRPr="00647D3B">
        <w:rPr>
          <w:rFonts w:ascii="Arial" w:hAnsi="Arial" w:cs="Arial"/>
          <w:b/>
          <w:sz w:val="22"/>
        </w:rPr>
        <w:t xml:space="preserve"> </w:t>
      </w:r>
    </w:p>
    <w:p w:rsidR="009F6785" w:rsidRDefault="009F6785" w:rsidP="001845C7">
      <w:pPr>
        <w:spacing w:line="360" w:lineRule="auto"/>
        <w:jc w:val="both"/>
        <w:rPr>
          <w:rFonts w:ascii="Arial" w:hAnsi="Arial" w:cs="Arial"/>
          <w:b/>
          <w:sz w:val="22"/>
        </w:rPr>
      </w:pPr>
    </w:p>
    <w:p w:rsidR="009F6785" w:rsidRPr="009F6785" w:rsidRDefault="009F6785" w:rsidP="001845C7">
      <w:pPr>
        <w:spacing w:line="360" w:lineRule="auto"/>
        <w:jc w:val="both"/>
        <w:rPr>
          <w:rFonts w:ascii="Arial" w:hAnsi="Arial" w:cs="Arial"/>
          <w:sz w:val="22"/>
        </w:rPr>
      </w:pPr>
      <w:r w:rsidRPr="00647D3B">
        <w:rPr>
          <w:rFonts w:ascii="Arial" w:hAnsi="Arial" w:cs="Arial"/>
          <w:sz w:val="22"/>
        </w:rPr>
        <w:t xml:space="preserve">TEEKANNE, der Marktführer im Bereich Tee (Quelle: AC Nielsen </w:t>
      </w:r>
      <w:r w:rsidRPr="00C11FFB">
        <w:rPr>
          <w:rFonts w:ascii="Arial" w:hAnsi="Arial" w:cs="Arial"/>
          <w:sz w:val="22"/>
        </w:rPr>
        <w:t xml:space="preserve">2016), </w:t>
      </w:r>
      <w:r w:rsidR="00033D47" w:rsidRPr="00647D3B">
        <w:rPr>
          <w:rFonts w:ascii="Arial" w:hAnsi="Arial" w:cs="Arial"/>
          <w:sz w:val="22"/>
        </w:rPr>
        <w:t>gibt dem Markt mit immer neuen Geschmacksvarianten und</w:t>
      </w:r>
      <w:r w:rsidR="00320738">
        <w:rPr>
          <w:rFonts w:ascii="Arial" w:hAnsi="Arial" w:cs="Arial"/>
          <w:sz w:val="22"/>
        </w:rPr>
        <w:t xml:space="preserve"> Teemischungen wichtige Impulse </w:t>
      </w:r>
      <w:r w:rsidR="00033D47" w:rsidRPr="00647D3B">
        <w:rPr>
          <w:rFonts w:ascii="Arial" w:hAnsi="Arial" w:cs="Arial"/>
          <w:sz w:val="22"/>
        </w:rPr>
        <w:t>und steht seinen Partnern aus Gastronomie und Hotellerie seit Jahren als Experte für hochwertige Teegenuss-Ausstattung zur Seite. A</w:t>
      </w:r>
      <w:r w:rsidR="00614E29" w:rsidRPr="00647D3B">
        <w:rPr>
          <w:rFonts w:ascii="Arial" w:hAnsi="Arial" w:cs="Arial"/>
          <w:sz w:val="22"/>
        </w:rPr>
        <w:t xml:space="preserve">uf der </w:t>
      </w:r>
      <w:r w:rsidR="00033D47" w:rsidRPr="00647D3B">
        <w:rPr>
          <w:rFonts w:ascii="Arial" w:hAnsi="Arial" w:cs="Arial"/>
          <w:sz w:val="22"/>
        </w:rPr>
        <w:t xml:space="preserve">diesjährigen </w:t>
      </w:r>
      <w:proofErr w:type="spellStart"/>
      <w:r w:rsidR="00614E29" w:rsidRPr="00647D3B">
        <w:rPr>
          <w:rFonts w:ascii="Arial" w:hAnsi="Arial" w:cs="Arial"/>
          <w:sz w:val="22"/>
        </w:rPr>
        <w:t>Internorga</w:t>
      </w:r>
      <w:proofErr w:type="spellEnd"/>
      <w:r w:rsidR="006D295C">
        <w:rPr>
          <w:rFonts w:ascii="Arial" w:hAnsi="Arial" w:cs="Arial"/>
          <w:sz w:val="22"/>
        </w:rPr>
        <w:t xml:space="preserve"> – </w:t>
      </w:r>
      <w:r w:rsidR="00033D47" w:rsidRPr="00647D3B">
        <w:rPr>
          <w:rFonts w:ascii="Arial" w:hAnsi="Arial" w:cs="Arial"/>
          <w:sz w:val="22"/>
        </w:rPr>
        <w:t>der internationalen Fachmesse für Hotellerie, Gastronomie, Gemeinschaftsverpflegu</w:t>
      </w:r>
      <w:r w:rsidR="006D295C">
        <w:rPr>
          <w:rFonts w:ascii="Arial" w:hAnsi="Arial" w:cs="Arial"/>
          <w:sz w:val="22"/>
        </w:rPr>
        <w:t xml:space="preserve">ng, Bäckereien und Konditoreien – </w:t>
      </w:r>
      <w:r>
        <w:rPr>
          <w:rFonts w:ascii="Arial" w:hAnsi="Arial" w:cs="Arial"/>
          <w:sz w:val="22"/>
        </w:rPr>
        <w:t xml:space="preserve">präsentiert </w:t>
      </w:r>
      <w:r w:rsidR="00614E29">
        <w:rPr>
          <w:rFonts w:ascii="Arial" w:hAnsi="Arial" w:cs="Arial"/>
          <w:sz w:val="22"/>
        </w:rPr>
        <w:t xml:space="preserve">der Düsseldorfer Teehersteller </w:t>
      </w:r>
      <w:r>
        <w:rPr>
          <w:rFonts w:ascii="Arial" w:hAnsi="Arial" w:cs="Arial"/>
          <w:sz w:val="22"/>
        </w:rPr>
        <w:t xml:space="preserve">dem Fachpublikum </w:t>
      </w:r>
      <w:r w:rsidR="00033D47">
        <w:rPr>
          <w:rFonts w:ascii="Arial" w:hAnsi="Arial" w:cs="Arial"/>
          <w:sz w:val="22"/>
        </w:rPr>
        <w:t xml:space="preserve">nun </w:t>
      </w:r>
      <w:r>
        <w:rPr>
          <w:rFonts w:ascii="Arial" w:hAnsi="Arial" w:cs="Arial"/>
          <w:sz w:val="22"/>
        </w:rPr>
        <w:t>ein ganzheitliches Vermark</w:t>
      </w:r>
      <w:r w:rsidR="00BD0E6C">
        <w:rPr>
          <w:rFonts w:ascii="Arial" w:hAnsi="Arial" w:cs="Arial"/>
          <w:sz w:val="22"/>
        </w:rPr>
        <w:t>tungskonzept für sein innovatives Teekapselsystem TEALOUNGE System</w:t>
      </w:r>
      <w:r w:rsidR="00614E29">
        <w:rPr>
          <w:rFonts w:ascii="Arial" w:hAnsi="Arial" w:cs="Arial"/>
          <w:sz w:val="22"/>
        </w:rPr>
        <w:t>. Die TEALOUNGE System Professional Edition, die erste Teekapselmaschine von TEEKANNE mit 3,5 Litertank für den Außer-Haus-Bereich</w:t>
      </w:r>
      <w:r w:rsidR="00A227B0">
        <w:rPr>
          <w:rFonts w:ascii="Arial" w:hAnsi="Arial" w:cs="Arial"/>
          <w:sz w:val="22"/>
        </w:rPr>
        <w:t>,</w:t>
      </w:r>
      <w:r w:rsidR="00614E29">
        <w:rPr>
          <w:rFonts w:ascii="Arial" w:hAnsi="Arial" w:cs="Arial"/>
          <w:sz w:val="22"/>
        </w:rPr>
        <w:t xml:space="preserve"> sorgt </w:t>
      </w:r>
      <w:r w:rsidR="00B40794">
        <w:rPr>
          <w:rFonts w:ascii="Arial" w:hAnsi="Arial" w:cs="Arial"/>
          <w:sz w:val="22"/>
        </w:rPr>
        <w:t>dank der</w:t>
      </w:r>
      <w:r w:rsidR="00614E29">
        <w:rPr>
          <w:rFonts w:ascii="Arial" w:hAnsi="Arial" w:cs="Arial"/>
          <w:sz w:val="22"/>
        </w:rPr>
        <w:t xml:space="preserve"> </w:t>
      </w:r>
      <w:r w:rsidR="00B40794">
        <w:rPr>
          <w:rFonts w:ascii="Arial" w:hAnsi="Arial" w:cs="Arial"/>
          <w:sz w:val="22"/>
        </w:rPr>
        <w:t>großen Auswahl an</w:t>
      </w:r>
      <w:r w:rsidR="00614E29">
        <w:rPr>
          <w:rFonts w:ascii="Arial" w:hAnsi="Arial" w:cs="Arial"/>
          <w:sz w:val="22"/>
        </w:rPr>
        <w:t xml:space="preserve"> hochkarätigen Teekapselkreationen</w:t>
      </w:r>
      <w:r w:rsidR="00647D3B">
        <w:rPr>
          <w:rFonts w:ascii="Arial" w:hAnsi="Arial" w:cs="Arial"/>
          <w:sz w:val="22"/>
        </w:rPr>
        <w:t xml:space="preserve"> auf Knopfdruck</w:t>
      </w:r>
      <w:r w:rsidR="00B40794">
        <w:rPr>
          <w:rFonts w:ascii="Arial" w:hAnsi="Arial" w:cs="Arial"/>
          <w:sz w:val="22"/>
        </w:rPr>
        <w:t xml:space="preserve"> für einzigartige Genussmomente und bietet Bäckereien un</w:t>
      </w:r>
      <w:r w:rsidR="00647D3B">
        <w:rPr>
          <w:rFonts w:ascii="Arial" w:hAnsi="Arial" w:cs="Arial"/>
          <w:sz w:val="22"/>
        </w:rPr>
        <w:t>d Cafés somit die Möglichkeit, i</w:t>
      </w:r>
      <w:r w:rsidR="00B40794">
        <w:rPr>
          <w:rFonts w:ascii="Arial" w:hAnsi="Arial" w:cs="Arial"/>
          <w:sz w:val="22"/>
        </w:rPr>
        <w:t xml:space="preserve">hren Gästen im wachsenden </w:t>
      </w:r>
      <w:proofErr w:type="spellStart"/>
      <w:r w:rsidR="00B40794">
        <w:rPr>
          <w:rFonts w:ascii="Arial" w:hAnsi="Arial" w:cs="Arial"/>
          <w:sz w:val="22"/>
        </w:rPr>
        <w:t>To</w:t>
      </w:r>
      <w:proofErr w:type="spellEnd"/>
      <w:r w:rsidR="00B40794">
        <w:rPr>
          <w:rFonts w:ascii="Arial" w:hAnsi="Arial" w:cs="Arial"/>
          <w:sz w:val="22"/>
        </w:rPr>
        <w:t xml:space="preserve">-Go-Segment </w:t>
      </w:r>
      <w:r w:rsidR="00A227B0">
        <w:rPr>
          <w:rFonts w:ascii="Arial" w:hAnsi="Arial" w:cs="Arial"/>
          <w:sz w:val="22"/>
        </w:rPr>
        <w:t xml:space="preserve">schnell und unkompliziert einen perfekt zubereiteten und sofort trinkfertigen Tee zu servieren. </w:t>
      </w:r>
      <w:r w:rsidR="00A227B0" w:rsidRPr="006D295C">
        <w:rPr>
          <w:rFonts w:ascii="Arial" w:hAnsi="Arial" w:cs="Arial"/>
          <w:sz w:val="22"/>
        </w:rPr>
        <w:t xml:space="preserve">Um den </w:t>
      </w:r>
      <w:r w:rsidR="00E64089" w:rsidRPr="006D295C">
        <w:rPr>
          <w:rFonts w:ascii="Arial" w:hAnsi="Arial" w:cs="Arial"/>
          <w:sz w:val="22"/>
        </w:rPr>
        <w:t>Partner</w:t>
      </w:r>
      <w:r w:rsidR="00647D3B" w:rsidRPr="006D295C">
        <w:rPr>
          <w:rFonts w:ascii="Arial" w:hAnsi="Arial" w:cs="Arial"/>
          <w:sz w:val="22"/>
        </w:rPr>
        <w:t>n</w:t>
      </w:r>
      <w:r w:rsidR="00E64089" w:rsidRPr="006D295C">
        <w:rPr>
          <w:rFonts w:ascii="Arial" w:hAnsi="Arial" w:cs="Arial"/>
          <w:sz w:val="22"/>
        </w:rPr>
        <w:t xml:space="preserve"> bei der </w:t>
      </w:r>
      <w:r w:rsidR="0093050B" w:rsidRPr="006D295C">
        <w:rPr>
          <w:rFonts w:ascii="Arial" w:hAnsi="Arial" w:cs="Arial"/>
          <w:sz w:val="22"/>
        </w:rPr>
        <w:t xml:space="preserve">optimalen Präsentation des neuen Angebots </w:t>
      </w:r>
      <w:r w:rsidR="00E64089" w:rsidRPr="006D295C">
        <w:rPr>
          <w:rFonts w:ascii="Arial" w:hAnsi="Arial" w:cs="Arial"/>
          <w:sz w:val="22"/>
        </w:rPr>
        <w:t xml:space="preserve"> zur Seite zu stehen, unterstützt TEEKANNE </w:t>
      </w:r>
      <w:r w:rsidR="00647D3B" w:rsidRPr="006D295C">
        <w:rPr>
          <w:rFonts w:ascii="Arial" w:hAnsi="Arial" w:cs="Arial"/>
          <w:sz w:val="22"/>
        </w:rPr>
        <w:t>Bäckereien und Cafés</w:t>
      </w:r>
      <w:r w:rsidR="00E64089" w:rsidRPr="006D295C">
        <w:rPr>
          <w:rFonts w:ascii="Arial" w:hAnsi="Arial" w:cs="Arial"/>
          <w:sz w:val="22"/>
        </w:rPr>
        <w:t xml:space="preserve"> mit einem exak</w:t>
      </w:r>
      <w:r w:rsidR="00E64089">
        <w:rPr>
          <w:rFonts w:ascii="Arial" w:hAnsi="Arial" w:cs="Arial"/>
          <w:sz w:val="22"/>
        </w:rPr>
        <w:t xml:space="preserve">t auf die Bedürfnisse des jeweiligen Betriebs zugeschnittenen Vermarktungskonzept. </w:t>
      </w:r>
      <w:r w:rsidR="00D63401">
        <w:rPr>
          <w:rFonts w:ascii="Arial" w:hAnsi="Arial" w:cs="Arial"/>
          <w:sz w:val="22"/>
        </w:rPr>
        <w:t xml:space="preserve">Dank individualisierbarer Verkaufsunterlagen können die Kunden bereits auf dem Gehweg, an der Theke oder über Handzettel auf den neuen Teegenuss </w:t>
      </w:r>
      <w:r w:rsidR="006B2DEE">
        <w:rPr>
          <w:rFonts w:ascii="Arial" w:hAnsi="Arial" w:cs="Arial"/>
          <w:sz w:val="22"/>
        </w:rPr>
        <w:t>„</w:t>
      </w:r>
      <w:proofErr w:type="spellStart"/>
      <w:r w:rsidR="00D63401">
        <w:rPr>
          <w:rFonts w:ascii="Arial" w:hAnsi="Arial" w:cs="Arial"/>
          <w:sz w:val="22"/>
        </w:rPr>
        <w:t>to</w:t>
      </w:r>
      <w:proofErr w:type="spellEnd"/>
      <w:r w:rsidR="00D63401">
        <w:rPr>
          <w:rFonts w:ascii="Arial" w:hAnsi="Arial" w:cs="Arial"/>
          <w:sz w:val="22"/>
        </w:rPr>
        <w:t xml:space="preserve"> </w:t>
      </w:r>
      <w:proofErr w:type="spellStart"/>
      <w:r w:rsidR="00D63401">
        <w:rPr>
          <w:rFonts w:ascii="Arial" w:hAnsi="Arial" w:cs="Arial"/>
          <w:sz w:val="22"/>
        </w:rPr>
        <w:t>go</w:t>
      </w:r>
      <w:proofErr w:type="spellEnd"/>
      <w:r w:rsidR="006B2DEE">
        <w:rPr>
          <w:rFonts w:ascii="Arial" w:hAnsi="Arial" w:cs="Arial"/>
          <w:sz w:val="22"/>
        </w:rPr>
        <w:t>“</w:t>
      </w:r>
      <w:r w:rsidR="00D63401">
        <w:rPr>
          <w:rFonts w:ascii="Arial" w:hAnsi="Arial" w:cs="Arial"/>
          <w:sz w:val="22"/>
        </w:rPr>
        <w:t xml:space="preserve"> aufmerksam gemacht werden.  </w:t>
      </w:r>
      <w:r w:rsidR="001845C7">
        <w:rPr>
          <w:rFonts w:ascii="Arial" w:hAnsi="Arial" w:cs="Arial"/>
          <w:sz w:val="22"/>
        </w:rPr>
        <w:t>Die</w:t>
      </w:r>
      <w:r w:rsidR="00E64089">
        <w:rPr>
          <w:rFonts w:ascii="Arial" w:hAnsi="Arial" w:cs="Arial"/>
          <w:sz w:val="22"/>
        </w:rPr>
        <w:t xml:space="preserve"> modernen Tea</w:t>
      </w:r>
      <w:r w:rsidR="006B2DEE">
        <w:rPr>
          <w:rFonts w:ascii="Arial" w:hAnsi="Arial" w:cs="Arial"/>
          <w:sz w:val="22"/>
        </w:rPr>
        <w:t xml:space="preserve"> </w:t>
      </w:r>
      <w:proofErr w:type="spellStart"/>
      <w:r w:rsidR="00E64089">
        <w:rPr>
          <w:rFonts w:ascii="Arial" w:hAnsi="Arial" w:cs="Arial"/>
          <w:sz w:val="22"/>
        </w:rPr>
        <w:t>to</w:t>
      </w:r>
      <w:proofErr w:type="spellEnd"/>
      <w:r w:rsidR="006B2DEE">
        <w:rPr>
          <w:rFonts w:ascii="Arial" w:hAnsi="Arial" w:cs="Arial"/>
          <w:sz w:val="22"/>
        </w:rPr>
        <w:t xml:space="preserve"> </w:t>
      </w:r>
      <w:proofErr w:type="spellStart"/>
      <w:r w:rsidR="00E64089">
        <w:rPr>
          <w:rFonts w:ascii="Arial" w:hAnsi="Arial" w:cs="Arial"/>
          <w:sz w:val="22"/>
        </w:rPr>
        <w:t>go</w:t>
      </w:r>
      <w:proofErr w:type="spellEnd"/>
      <w:r w:rsidR="00E64089">
        <w:rPr>
          <w:rFonts w:ascii="Arial" w:hAnsi="Arial" w:cs="Arial"/>
          <w:sz w:val="22"/>
        </w:rPr>
        <w:t xml:space="preserve">-Becher </w:t>
      </w:r>
      <w:r w:rsidR="00320738">
        <w:rPr>
          <w:rFonts w:ascii="Arial" w:hAnsi="Arial" w:cs="Arial"/>
          <w:sz w:val="22"/>
        </w:rPr>
        <w:t xml:space="preserve">mit Deckel </w:t>
      </w:r>
      <w:r w:rsidR="001845C7">
        <w:rPr>
          <w:rFonts w:ascii="Arial" w:hAnsi="Arial" w:cs="Arial"/>
          <w:sz w:val="22"/>
        </w:rPr>
        <w:t xml:space="preserve">in </w:t>
      </w:r>
      <w:r w:rsidR="00320738">
        <w:rPr>
          <w:rFonts w:ascii="Arial" w:hAnsi="Arial" w:cs="Arial"/>
          <w:sz w:val="22"/>
        </w:rPr>
        <w:t xml:space="preserve">aufmerksamkeitsstarken </w:t>
      </w:r>
      <w:r w:rsidR="001845C7">
        <w:rPr>
          <w:rFonts w:ascii="Arial" w:hAnsi="Arial" w:cs="Arial"/>
          <w:sz w:val="22"/>
        </w:rPr>
        <w:t xml:space="preserve">TEEKANNE Rot sowie die praktische Kapselrutsche, die Platz für 6 Sorten á 8 Kapseln bietet, runden das attraktive, ganzheitliche Angebot ab. </w:t>
      </w:r>
      <w:r w:rsidR="00E64089" w:rsidRPr="00E64089">
        <w:rPr>
          <w:rFonts w:ascii="Arial" w:hAnsi="Arial" w:cs="Arial"/>
          <w:sz w:val="22"/>
        </w:rPr>
        <w:t>Zudem hat TEEKANNE – mit der Tee-Erfahrung im O</w:t>
      </w:r>
      <w:r w:rsidR="001845C7">
        <w:rPr>
          <w:rFonts w:ascii="Arial" w:hAnsi="Arial" w:cs="Arial"/>
          <w:sz w:val="22"/>
        </w:rPr>
        <w:t xml:space="preserve">ut </w:t>
      </w:r>
      <w:proofErr w:type="spellStart"/>
      <w:r w:rsidR="001845C7">
        <w:rPr>
          <w:rFonts w:ascii="Arial" w:hAnsi="Arial" w:cs="Arial"/>
          <w:sz w:val="22"/>
        </w:rPr>
        <w:t>of</w:t>
      </w:r>
      <w:proofErr w:type="spellEnd"/>
      <w:r w:rsidR="001845C7">
        <w:rPr>
          <w:rFonts w:ascii="Arial" w:hAnsi="Arial" w:cs="Arial"/>
          <w:sz w:val="22"/>
        </w:rPr>
        <w:t xml:space="preserve"> Home-Be</w:t>
      </w:r>
      <w:r w:rsidR="00E64089" w:rsidRPr="00E64089">
        <w:rPr>
          <w:rFonts w:ascii="Arial" w:hAnsi="Arial" w:cs="Arial"/>
          <w:sz w:val="22"/>
        </w:rPr>
        <w:t xml:space="preserve">reich – eine Auswahl von 12 Sorten aus den 26 aktuell verfügbaren </w:t>
      </w:r>
      <w:r w:rsidR="001845C7">
        <w:rPr>
          <w:rFonts w:ascii="Arial" w:hAnsi="Arial" w:cs="Arial"/>
          <w:sz w:val="22"/>
        </w:rPr>
        <w:t>Kreationen</w:t>
      </w:r>
      <w:r w:rsidR="00E64089" w:rsidRPr="00E64089">
        <w:rPr>
          <w:rFonts w:ascii="Arial" w:hAnsi="Arial" w:cs="Arial"/>
          <w:sz w:val="22"/>
        </w:rPr>
        <w:t xml:space="preserve"> getroffen. Diese passen ideal in </w:t>
      </w:r>
      <w:r w:rsidR="001845C7">
        <w:rPr>
          <w:rFonts w:ascii="Arial" w:hAnsi="Arial" w:cs="Arial"/>
          <w:sz w:val="22"/>
        </w:rPr>
        <w:t>zwei</w:t>
      </w:r>
      <w:r w:rsidR="00E64089" w:rsidRPr="00E64089">
        <w:rPr>
          <w:rFonts w:ascii="Arial" w:hAnsi="Arial" w:cs="Arial"/>
          <w:sz w:val="22"/>
        </w:rPr>
        <w:t xml:space="preserve"> </w:t>
      </w:r>
      <w:r w:rsidR="001845C7">
        <w:rPr>
          <w:rFonts w:ascii="Arial" w:hAnsi="Arial" w:cs="Arial"/>
          <w:sz w:val="22"/>
        </w:rPr>
        <w:t xml:space="preserve">Kapselrutschen </w:t>
      </w:r>
      <w:r w:rsidR="00E64089" w:rsidRPr="00E64089">
        <w:rPr>
          <w:rFonts w:ascii="Arial" w:hAnsi="Arial" w:cs="Arial"/>
          <w:sz w:val="22"/>
        </w:rPr>
        <w:t>und decken alle Kundenwünsche ab</w:t>
      </w:r>
      <w:r w:rsidR="001845C7">
        <w:rPr>
          <w:rFonts w:ascii="Arial" w:hAnsi="Arial" w:cs="Arial"/>
          <w:sz w:val="22"/>
        </w:rPr>
        <w:t>.</w:t>
      </w:r>
    </w:p>
    <w:p w:rsidR="00434478" w:rsidRDefault="00434478" w:rsidP="0005054D">
      <w:pPr>
        <w:jc w:val="both"/>
        <w:rPr>
          <w:rFonts w:ascii="Arial" w:hAnsi="Arial" w:cs="Arial"/>
          <w:b/>
          <w:sz w:val="28"/>
        </w:rPr>
      </w:pPr>
    </w:p>
    <w:p w:rsidR="00647D3B" w:rsidRDefault="00647D3B" w:rsidP="005B75A9">
      <w:pPr>
        <w:tabs>
          <w:tab w:val="left" w:pos="5152"/>
        </w:tabs>
        <w:spacing w:line="360" w:lineRule="auto"/>
        <w:jc w:val="both"/>
        <w:rPr>
          <w:rFonts w:ascii="Arial" w:hAnsi="Arial" w:cs="Arial"/>
          <w:b/>
          <w:sz w:val="22"/>
          <w:szCs w:val="22"/>
        </w:rPr>
      </w:pPr>
    </w:p>
    <w:p w:rsidR="00647D3B" w:rsidRDefault="00647D3B" w:rsidP="005B75A9">
      <w:pPr>
        <w:tabs>
          <w:tab w:val="left" w:pos="5152"/>
        </w:tabs>
        <w:spacing w:line="360" w:lineRule="auto"/>
        <w:jc w:val="both"/>
        <w:rPr>
          <w:rFonts w:ascii="Arial" w:hAnsi="Arial" w:cs="Arial"/>
          <w:b/>
          <w:sz w:val="22"/>
          <w:szCs w:val="22"/>
        </w:rPr>
      </w:pPr>
    </w:p>
    <w:p w:rsidR="00647D3B" w:rsidRDefault="00647D3B" w:rsidP="005B75A9">
      <w:pPr>
        <w:tabs>
          <w:tab w:val="left" w:pos="5152"/>
        </w:tabs>
        <w:spacing w:line="360" w:lineRule="auto"/>
        <w:jc w:val="both"/>
        <w:rPr>
          <w:rFonts w:ascii="Arial" w:hAnsi="Arial" w:cs="Arial"/>
          <w:b/>
          <w:sz w:val="22"/>
          <w:szCs w:val="22"/>
        </w:rPr>
      </w:pPr>
    </w:p>
    <w:p w:rsidR="00647D3B" w:rsidRDefault="00647D3B" w:rsidP="005B75A9">
      <w:pPr>
        <w:tabs>
          <w:tab w:val="left" w:pos="5152"/>
        </w:tabs>
        <w:spacing w:line="360" w:lineRule="auto"/>
        <w:jc w:val="both"/>
        <w:rPr>
          <w:rFonts w:ascii="Arial" w:hAnsi="Arial" w:cs="Arial"/>
          <w:b/>
          <w:sz w:val="22"/>
          <w:szCs w:val="22"/>
        </w:rPr>
      </w:pPr>
    </w:p>
    <w:p w:rsidR="00647D3B" w:rsidRDefault="00647D3B" w:rsidP="005B75A9">
      <w:pPr>
        <w:tabs>
          <w:tab w:val="left" w:pos="5152"/>
        </w:tabs>
        <w:spacing w:line="360" w:lineRule="auto"/>
        <w:jc w:val="both"/>
        <w:rPr>
          <w:rFonts w:ascii="Arial" w:hAnsi="Arial" w:cs="Arial"/>
          <w:b/>
          <w:sz w:val="22"/>
          <w:szCs w:val="22"/>
        </w:rPr>
      </w:pPr>
    </w:p>
    <w:p w:rsidR="00647D3B" w:rsidRDefault="00647D3B" w:rsidP="005B75A9">
      <w:pPr>
        <w:tabs>
          <w:tab w:val="left" w:pos="5152"/>
        </w:tabs>
        <w:spacing w:line="360" w:lineRule="auto"/>
        <w:jc w:val="both"/>
        <w:rPr>
          <w:rFonts w:ascii="Arial" w:hAnsi="Arial" w:cs="Arial"/>
          <w:b/>
          <w:sz w:val="22"/>
          <w:szCs w:val="22"/>
        </w:rPr>
      </w:pPr>
    </w:p>
    <w:p w:rsidR="00C11FFB" w:rsidRDefault="00C11FFB" w:rsidP="005B75A9">
      <w:pPr>
        <w:tabs>
          <w:tab w:val="left" w:pos="5152"/>
        </w:tabs>
        <w:spacing w:line="360" w:lineRule="auto"/>
        <w:jc w:val="both"/>
        <w:rPr>
          <w:rFonts w:ascii="Arial" w:hAnsi="Arial" w:cs="Arial"/>
          <w:b/>
          <w:sz w:val="22"/>
          <w:szCs w:val="22"/>
        </w:rPr>
      </w:pPr>
    </w:p>
    <w:p w:rsidR="00C11FFB" w:rsidRDefault="00C11FFB" w:rsidP="005B75A9">
      <w:pPr>
        <w:tabs>
          <w:tab w:val="left" w:pos="5152"/>
        </w:tabs>
        <w:spacing w:line="360" w:lineRule="auto"/>
        <w:jc w:val="both"/>
        <w:rPr>
          <w:rFonts w:ascii="Arial" w:hAnsi="Arial" w:cs="Arial"/>
          <w:b/>
          <w:sz w:val="22"/>
          <w:szCs w:val="22"/>
        </w:rPr>
      </w:pPr>
    </w:p>
    <w:p w:rsidR="00C11FFB" w:rsidRDefault="00C11FFB" w:rsidP="005B75A9">
      <w:pPr>
        <w:tabs>
          <w:tab w:val="left" w:pos="5152"/>
        </w:tabs>
        <w:spacing w:line="360" w:lineRule="auto"/>
        <w:jc w:val="both"/>
        <w:rPr>
          <w:rFonts w:ascii="Arial" w:hAnsi="Arial" w:cs="Arial"/>
          <w:b/>
          <w:sz w:val="22"/>
          <w:szCs w:val="22"/>
        </w:rPr>
      </w:pPr>
    </w:p>
    <w:p w:rsidR="005B75A9" w:rsidRDefault="005B75A9" w:rsidP="005B75A9">
      <w:pPr>
        <w:tabs>
          <w:tab w:val="left" w:pos="5152"/>
        </w:tabs>
        <w:spacing w:line="360" w:lineRule="auto"/>
        <w:jc w:val="both"/>
        <w:rPr>
          <w:rFonts w:ascii="Arial" w:hAnsi="Arial" w:cs="Arial"/>
          <w:b/>
          <w:sz w:val="22"/>
          <w:szCs w:val="22"/>
        </w:rPr>
      </w:pPr>
      <w:bookmarkStart w:id="0" w:name="_GoBack"/>
      <w:bookmarkEnd w:id="0"/>
      <w:r>
        <w:rPr>
          <w:rFonts w:ascii="Arial" w:hAnsi="Arial" w:cs="Arial"/>
          <w:b/>
          <w:sz w:val="22"/>
          <w:szCs w:val="22"/>
        </w:rPr>
        <w:t xml:space="preserve">Über das TEALOUNGE System </w:t>
      </w:r>
    </w:p>
    <w:p w:rsidR="006D295C" w:rsidRDefault="0005054D" w:rsidP="0005054D">
      <w:pPr>
        <w:tabs>
          <w:tab w:val="left" w:pos="5152"/>
        </w:tabs>
        <w:spacing w:line="360" w:lineRule="auto"/>
        <w:jc w:val="both"/>
        <w:rPr>
          <w:rFonts w:ascii="Arial" w:hAnsi="Arial" w:cs="Arial"/>
          <w:sz w:val="22"/>
          <w:szCs w:val="22"/>
        </w:rPr>
      </w:pPr>
      <w:r>
        <w:rPr>
          <w:rFonts w:ascii="Arial" w:hAnsi="Arial" w:cs="Arial"/>
          <w:sz w:val="22"/>
          <w:szCs w:val="22"/>
        </w:rPr>
        <w:t xml:space="preserve">TEALOUNGE System ist die Teezubereitung für Profis: Mit der praktischen Teekapselmaschine mit 3,5 Liter Wassertank, großem Kapselauffangbehälter und LED-Anzeige </w:t>
      </w:r>
      <w:r w:rsidRPr="000E2D65">
        <w:rPr>
          <w:rFonts w:ascii="Arial" w:hAnsi="Arial" w:cs="Arial"/>
          <w:sz w:val="22"/>
          <w:szCs w:val="22"/>
        </w:rPr>
        <w:t xml:space="preserve">können beispielsweise Mitarbeiter in Bäckereien und Konditoreien moderne Teespezialitäten einfach auf Knopfdruck aufbrühen und unkompliziert zubereiten – hierbei muss weder die </w:t>
      </w:r>
      <w:proofErr w:type="spellStart"/>
      <w:r w:rsidRPr="000E2D65">
        <w:rPr>
          <w:rFonts w:ascii="Arial" w:hAnsi="Arial" w:cs="Arial"/>
          <w:sz w:val="22"/>
          <w:szCs w:val="22"/>
        </w:rPr>
        <w:t>Ziehzeit</w:t>
      </w:r>
      <w:proofErr w:type="spellEnd"/>
      <w:r w:rsidRPr="000E2D65">
        <w:rPr>
          <w:rFonts w:ascii="Arial" w:hAnsi="Arial" w:cs="Arial"/>
          <w:sz w:val="22"/>
          <w:szCs w:val="22"/>
        </w:rPr>
        <w:t xml:space="preserve"> beachtet, noch der Teebeutel entfernt werden. </w:t>
      </w:r>
      <w:r>
        <w:rPr>
          <w:rFonts w:ascii="Arial" w:hAnsi="Arial" w:cs="Arial"/>
          <w:sz w:val="22"/>
          <w:szCs w:val="22"/>
        </w:rPr>
        <w:t xml:space="preserve">Ob ein Earl Grey oder ein cremiger </w:t>
      </w:r>
      <w:proofErr w:type="spellStart"/>
      <w:r>
        <w:rPr>
          <w:rFonts w:ascii="Arial" w:hAnsi="Arial" w:cs="Arial"/>
          <w:sz w:val="22"/>
          <w:szCs w:val="22"/>
        </w:rPr>
        <w:t>Chai</w:t>
      </w:r>
      <w:proofErr w:type="spellEnd"/>
      <w:r>
        <w:rPr>
          <w:rFonts w:ascii="Arial" w:hAnsi="Arial" w:cs="Arial"/>
          <w:sz w:val="22"/>
          <w:szCs w:val="22"/>
        </w:rPr>
        <w:t xml:space="preserve"> Latte, der mit einer zusätzlichen Milchkapsel zubereitet wird – mit der </w:t>
      </w:r>
      <w:r w:rsidR="00DA6208">
        <w:rPr>
          <w:rFonts w:ascii="Arial" w:hAnsi="Arial" w:cs="Arial"/>
          <w:sz w:val="22"/>
          <w:szCs w:val="22"/>
        </w:rPr>
        <w:t>TEALOUNGE System Professional Edition</w:t>
      </w:r>
      <w:r>
        <w:rPr>
          <w:rFonts w:ascii="Arial" w:hAnsi="Arial" w:cs="Arial"/>
          <w:sz w:val="22"/>
          <w:szCs w:val="22"/>
        </w:rPr>
        <w:t xml:space="preserve"> wird jeder Tee auf den Punkt </w:t>
      </w:r>
      <w:r w:rsidR="006D295C">
        <w:rPr>
          <w:rFonts w:ascii="Arial" w:hAnsi="Arial" w:cs="Arial"/>
          <w:sz w:val="22"/>
          <w:szCs w:val="22"/>
        </w:rPr>
        <w:t xml:space="preserve">und in nur rund 80 Sekunden </w:t>
      </w:r>
      <w:r>
        <w:rPr>
          <w:rFonts w:ascii="Arial" w:hAnsi="Arial" w:cs="Arial"/>
          <w:sz w:val="22"/>
          <w:szCs w:val="22"/>
        </w:rPr>
        <w:t xml:space="preserve">aufgebrüht. </w:t>
      </w:r>
    </w:p>
    <w:p w:rsidR="0005054D" w:rsidRDefault="0005054D" w:rsidP="0005054D">
      <w:pPr>
        <w:tabs>
          <w:tab w:val="left" w:pos="5152"/>
        </w:tabs>
        <w:spacing w:line="360" w:lineRule="auto"/>
        <w:jc w:val="both"/>
        <w:rPr>
          <w:rFonts w:ascii="Arial" w:hAnsi="Arial" w:cs="Arial"/>
          <w:sz w:val="22"/>
          <w:szCs w:val="22"/>
        </w:rPr>
      </w:pPr>
      <w:r>
        <w:rPr>
          <w:rFonts w:ascii="Arial" w:hAnsi="Arial" w:cs="Arial"/>
          <w:sz w:val="22"/>
          <w:szCs w:val="22"/>
        </w:rPr>
        <w:t>Die Bedienung des TEALOUNGE System ist denkbar einfach: D</w:t>
      </w:r>
      <w:r w:rsidRPr="000B4471">
        <w:rPr>
          <w:rFonts w:ascii="Arial" w:hAnsi="Arial" w:cs="Arial"/>
          <w:sz w:val="22"/>
          <w:szCs w:val="22"/>
        </w:rPr>
        <w:t xml:space="preserve">en Wassertank mit Leitungswasser befüllen, eine Teekapsel in die Maschine legen, das passende Tea Expert Programm – die betreffende Taste für Schwarz-, Grün-, Kräuter- und Früchte- oder </w:t>
      </w:r>
      <w:proofErr w:type="spellStart"/>
      <w:r w:rsidRPr="000B4471">
        <w:rPr>
          <w:rFonts w:ascii="Arial" w:hAnsi="Arial" w:cs="Arial"/>
          <w:sz w:val="22"/>
          <w:szCs w:val="22"/>
        </w:rPr>
        <w:t>Chai</w:t>
      </w:r>
      <w:proofErr w:type="spellEnd"/>
      <w:r w:rsidRPr="000B4471">
        <w:rPr>
          <w:rFonts w:ascii="Arial" w:hAnsi="Arial" w:cs="Arial"/>
          <w:sz w:val="22"/>
          <w:szCs w:val="22"/>
        </w:rPr>
        <w:t xml:space="preserve"> Latte-Tees – drücken und die Masc</w:t>
      </w:r>
      <w:r>
        <w:rPr>
          <w:rFonts w:ascii="Arial" w:hAnsi="Arial" w:cs="Arial"/>
          <w:sz w:val="22"/>
          <w:szCs w:val="22"/>
        </w:rPr>
        <w:t>hine gewährleistet die optimale</w:t>
      </w:r>
      <w:r w:rsidRPr="000B4471">
        <w:rPr>
          <w:rFonts w:ascii="Arial" w:hAnsi="Arial" w:cs="Arial"/>
          <w:sz w:val="22"/>
          <w:szCs w:val="22"/>
        </w:rPr>
        <w:t xml:space="preserve"> </w:t>
      </w:r>
      <w:proofErr w:type="spellStart"/>
      <w:r w:rsidRPr="000B4471">
        <w:rPr>
          <w:rFonts w:ascii="Arial" w:hAnsi="Arial" w:cs="Arial"/>
          <w:sz w:val="22"/>
          <w:szCs w:val="22"/>
        </w:rPr>
        <w:t>Aufbrühzeit</w:t>
      </w:r>
      <w:proofErr w:type="spellEnd"/>
      <w:r w:rsidRPr="000B4471">
        <w:rPr>
          <w:rFonts w:ascii="Arial" w:hAnsi="Arial" w:cs="Arial"/>
          <w:sz w:val="22"/>
          <w:szCs w:val="22"/>
        </w:rPr>
        <w:t xml:space="preserve">, die perfekte Wassertemperatur und das entsprechende Durchflussintervall für die jeweilige </w:t>
      </w:r>
      <w:proofErr w:type="spellStart"/>
      <w:r w:rsidRPr="000B4471">
        <w:rPr>
          <w:rFonts w:ascii="Arial" w:hAnsi="Arial" w:cs="Arial"/>
          <w:sz w:val="22"/>
          <w:szCs w:val="22"/>
        </w:rPr>
        <w:t>Teeart</w:t>
      </w:r>
      <w:proofErr w:type="spellEnd"/>
      <w:r w:rsidRPr="000B4471">
        <w:rPr>
          <w:rFonts w:ascii="Arial" w:hAnsi="Arial" w:cs="Arial"/>
          <w:sz w:val="22"/>
          <w:szCs w:val="22"/>
        </w:rPr>
        <w:t xml:space="preserve">. </w:t>
      </w:r>
      <w:r w:rsidRPr="002862D8">
        <w:rPr>
          <w:rFonts w:ascii="Arial" w:hAnsi="Arial" w:cs="Arial"/>
          <w:sz w:val="22"/>
          <w:szCs w:val="22"/>
        </w:rPr>
        <w:t xml:space="preserve">Die Dauer und die Intervalle des Wasserdurchlaufs, sowie die Wassertemperatur sind für die einzelnen </w:t>
      </w:r>
      <w:proofErr w:type="spellStart"/>
      <w:r w:rsidRPr="002862D8">
        <w:rPr>
          <w:rFonts w:ascii="Arial" w:hAnsi="Arial" w:cs="Arial"/>
          <w:sz w:val="22"/>
          <w:szCs w:val="22"/>
        </w:rPr>
        <w:t>Tee</w:t>
      </w:r>
      <w:r>
        <w:rPr>
          <w:rFonts w:ascii="Arial" w:hAnsi="Arial" w:cs="Arial"/>
          <w:sz w:val="22"/>
          <w:szCs w:val="22"/>
        </w:rPr>
        <w:t>arten</w:t>
      </w:r>
      <w:proofErr w:type="spellEnd"/>
      <w:r w:rsidRPr="002862D8">
        <w:rPr>
          <w:rFonts w:ascii="Arial" w:hAnsi="Arial" w:cs="Arial"/>
          <w:sz w:val="22"/>
          <w:szCs w:val="22"/>
        </w:rPr>
        <w:t xml:space="preserve"> genau festgelegt – zum Beispiel ca. 92°C für Schwarztee und ca. 80°C für </w:t>
      </w:r>
      <w:proofErr w:type="spellStart"/>
      <w:r w:rsidRPr="002862D8">
        <w:rPr>
          <w:rFonts w:ascii="Arial" w:hAnsi="Arial" w:cs="Arial"/>
          <w:sz w:val="22"/>
          <w:szCs w:val="22"/>
        </w:rPr>
        <w:t>Grüntee</w:t>
      </w:r>
      <w:proofErr w:type="spellEnd"/>
      <w:r w:rsidRPr="002862D8">
        <w:rPr>
          <w:rFonts w:ascii="Arial" w:hAnsi="Arial" w:cs="Arial"/>
          <w:sz w:val="22"/>
          <w:szCs w:val="22"/>
        </w:rPr>
        <w:t xml:space="preserve"> – damit jeder Tee perfekt aufgebrüht wird.</w:t>
      </w:r>
      <w:r w:rsidRPr="002862D8">
        <w:rPr>
          <w:rFonts w:ascii="Arial" w:hAnsi="Arial"/>
          <w:sz w:val="18"/>
          <w:szCs w:val="18"/>
        </w:rPr>
        <w:t xml:space="preserve"> </w:t>
      </w:r>
      <w:r w:rsidRPr="002862D8">
        <w:rPr>
          <w:rFonts w:ascii="Arial" w:hAnsi="Arial" w:cs="Arial"/>
          <w:sz w:val="22"/>
          <w:szCs w:val="22"/>
        </w:rPr>
        <w:t>Der in der Teekapselmaschine integrierte Wasserfilter verringert den Kalkgehalt des Wassers, reduziert geschmacksstörende Stoffe</w:t>
      </w:r>
      <w:r>
        <w:rPr>
          <w:rFonts w:ascii="Arial" w:hAnsi="Arial" w:cs="Arial"/>
          <w:sz w:val="22"/>
          <w:szCs w:val="22"/>
        </w:rPr>
        <w:t xml:space="preserve"> </w:t>
      </w:r>
      <w:r w:rsidRPr="002862D8">
        <w:rPr>
          <w:rFonts w:ascii="Arial" w:hAnsi="Arial" w:cs="Arial"/>
          <w:sz w:val="22"/>
          <w:szCs w:val="22"/>
        </w:rPr>
        <w:t xml:space="preserve">und sorgt damit für weiches Wasser </w:t>
      </w:r>
      <w:r>
        <w:rPr>
          <w:rFonts w:ascii="Arial" w:hAnsi="Arial" w:cs="Arial"/>
          <w:sz w:val="22"/>
          <w:szCs w:val="22"/>
        </w:rPr>
        <w:t>und ein</w:t>
      </w:r>
      <w:r w:rsidRPr="002862D8">
        <w:rPr>
          <w:rFonts w:ascii="Arial" w:hAnsi="Arial" w:cs="Arial"/>
          <w:sz w:val="22"/>
          <w:szCs w:val="22"/>
        </w:rPr>
        <w:t xml:space="preserve"> ungetrübtes</w:t>
      </w:r>
      <w:r>
        <w:rPr>
          <w:rFonts w:ascii="Arial" w:hAnsi="Arial" w:cs="Arial"/>
          <w:sz w:val="22"/>
          <w:szCs w:val="22"/>
        </w:rPr>
        <w:t xml:space="preserve"> </w:t>
      </w:r>
      <w:r w:rsidRPr="002862D8">
        <w:rPr>
          <w:rFonts w:ascii="Arial" w:hAnsi="Arial" w:cs="Arial"/>
          <w:sz w:val="22"/>
          <w:szCs w:val="22"/>
        </w:rPr>
        <w:t>Teevergnügen.</w:t>
      </w:r>
      <w:r w:rsidRPr="007537A6">
        <w:rPr>
          <w:rFonts w:ascii="Arial" w:hAnsi="Arial" w:cs="Arial"/>
          <w:sz w:val="22"/>
          <w:szCs w:val="22"/>
        </w:rPr>
        <w:t xml:space="preserve"> </w:t>
      </w:r>
      <w:r>
        <w:rPr>
          <w:rFonts w:ascii="Arial" w:hAnsi="Arial" w:cs="Arial"/>
          <w:sz w:val="22"/>
          <w:szCs w:val="22"/>
        </w:rPr>
        <w:t>Das eingepasste LED-</w:t>
      </w:r>
      <w:r w:rsidRPr="001404BC">
        <w:rPr>
          <w:rFonts w:ascii="Arial" w:hAnsi="Arial" w:cs="Arial"/>
          <w:sz w:val="22"/>
          <w:szCs w:val="22"/>
        </w:rPr>
        <w:t xml:space="preserve">Display zeigt an, wann </w:t>
      </w:r>
      <w:r>
        <w:rPr>
          <w:rFonts w:ascii="Arial" w:hAnsi="Arial" w:cs="Arial"/>
          <w:sz w:val="22"/>
          <w:szCs w:val="22"/>
        </w:rPr>
        <w:t xml:space="preserve">die Maschine </w:t>
      </w:r>
      <w:r w:rsidRPr="001404BC">
        <w:rPr>
          <w:rFonts w:ascii="Arial" w:hAnsi="Arial" w:cs="Arial"/>
          <w:sz w:val="22"/>
          <w:szCs w:val="22"/>
        </w:rPr>
        <w:t>gereinigt und entkalkt werden muss, wann der Wasserfilter getauscht werden muss, ob noch Wasser im Wassertank enthalten ist und ob der Kapselauffangbehälter voll ist</w:t>
      </w:r>
      <w:r>
        <w:rPr>
          <w:rFonts w:ascii="Arial" w:hAnsi="Arial" w:cs="Arial"/>
          <w:sz w:val="22"/>
          <w:szCs w:val="22"/>
        </w:rPr>
        <w:t>.</w:t>
      </w:r>
    </w:p>
    <w:p w:rsidR="0005054D" w:rsidRPr="006A407D" w:rsidRDefault="0005054D" w:rsidP="0005054D">
      <w:pPr>
        <w:tabs>
          <w:tab w:val="left" w:pos="5152"/>
        </w:tabs>
        <w:spacing w:line="360" w:lineRule="auto"/>
        <w:jc w:val="both"/>
        <w:rPr>
          <w:rFonts w:ascii="Arial" w:hAnsi="Arial"/>
          <w:sz w:val="18"/>
          <w:szCs w:val="18"/>
        </w:rPr>
      </w:pPr>
    </w:p>
    <w:p w:rsidR="0005054D" w:rsidRDefault="0005054D" w:rsidP="0005054D">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Manuela Wehrstedt</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w:t>
      </w:r>
      <w:r w:rsidR="005B75A9">
        <w:rPr>
          <w:rFonts w:ascii="Arial" w:hAnsi="Arial" w:cs="Arial"/>
          <w:sz w:val="18"/>
          <w:szCs w:val="18"/>
        </w:rPr>
        <w:t>Eileen Waugh (0221/3099-15</w:t>
      </w:r>
      <w:r>
        <w:rPr>
          <w:rFonts w:ascii="Arial" w:hAnsi="Arial" w:cs="Arial"/>
          <w:sz w:val="18"/>
          <w:szCs w:val="18"/>
        </w:rPr>
        <w:t>7),</w:t>
      </w:r>
      <w:r w:rsidRPr="005A133E">
        <w:rPr>
          <w:rFonts w:ascii="Arial" w:hAnsi="Arial" w:cs="Arial"/>
          <w:sz w:val="18"/>
          <w:szCs w:val="18"/>
        </w:rPr>
        <w:t xml:space="preserve"> Eugen-Langen-Str. 25, 50968 Köln</w:t>
      </w:r>
    </w:p>
    <w:p w:rsidR="0005054D" w:rsidRDefault="0005054D" w:rsidP="0005054D">
      <w:pPr>
        <w:spacing w:line="360" w:lineRule="auto"/>
        <w:jc w:val="both"/>
        <w:rPr>
          <w:rFonts w:ascii="Arial" w:hAnsi="Arial" w:cs="Arial"/>
          <w:sz w:val="18"/>
          <w:szCs w:val="18"/>
        </w:rPr>
      </w:pPr>
    </w:p>
    <w:p w:rsidR="0005054D" w:rsidRPr="005A133E" w:rsidRDefault="0005054D" w:rsidP="0005054D">
      <w:pPr>
        <w:jc w:val="both"/>
        <w:rPr>
          <w:rFonts w:ascii="Arial" w:hAnsi="Arial" w:cs="Arial"/>
          <w:b/>
          <w:sz w:val="18"/>
          <w:szCs w:val="18"/>
        </w:rPr>
      </w:pPr>
      <w:r w:rsidRPr="005A133E">
        <w:rPr>
          <w:rFonts w:ascii="Arial" w:hAnsi="Arial" w:cs="Arial"/>
          <w:b/>
          <w:sz w:val="18"/>
          <w:szCs w:val="18"/>
        </w:rPr>
        <w:t>Hinweis für die Redaktion:</w:t>
      </w:r>
    </w:p>
    <w:p w:rsidR="0005054D" w:rsidRPr="005A133E" w:rsidRDefault="0005054D" w:rsidP="0005054D">
      <w:pPr>
        <w:jc w:val="both"/>
        <w:rPr>
          <w:rFonts w:ascii="Arial" w:hAnsi="Arial" w:cs="Arial"/>
          <w:b/>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r>
        <w:rPr>
          <w:rFonts w:ascii="Arial" w:hAnsi="Arial" w:cs="Arial"/>
          <w:sz w:val="18"/>
          <w:szCs w:val="18"/>
        </w:rPr>
        <w:t xml:space="preserve"> </w:t>
      </w:r>
      <w:r w:rsidRPr="005A133E">
        <w:rPr>
          <w:rFonts w:ascii="Arial" w:hAnsi="Arial" w:cs="Arial"/>
          <w:b/>
          <w:sz w:val="18"/>
          <w:szCs w:val="18"/>
        </w:rPr>
        <w:t>http://www.jeschenko.de/presse/teekanne</w:t>
      </w:r>
    </w:p>
    <w:p w:rsidR="0005054D" w:rsidRDefault="0005054D" w:rsidP="0005054D">
      <w:pPr>
        <w:jc w:val="both"/>
        <w:rPr>
          <w:rFonts w:ascii="Arial" w:hAnsi="Arial" w:cs="Arial"/>
          <w:b/>
          <w:sz w:val="28"/>
        </w:rPr>
      </w:pPr>
      <w:r w:rsidRPr="005A133E">
        <w:rPr>
          <w:rFonts w:ascii="Arial" w:hAnsi="Arial" w:cs="Arial"/>
          <w:b/>
          <w:sz w:val="28"/>
        </w:rPr>
        <w:t xml:space="preserve"> </w:t>
      </w: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647D3B" w:rsidRDefault="00647D3B" w:rsidP="0005054D">
      <w:pPr>
        <w:jc w:val="both"/>
        <w:rPr>
          <w:rFonts w:ascii="Arial" w:hAnsi="Arial" w:cs="Arial"/>
          <w:b/>
          <w:sz w:val="18"/>
          <w:szCs w:val="18"/>
        </w:rPr>
      </w:pPr>
    </w:p>
    <w:p w:rsidR="0005054D" w:rsidRPr="005A133E" w:rsidRDefault="0005054D" w:rsidP="0005054D">
      <w:pPr>
        <w:jc w:val="both"/>
        <w:rPr>
          <w:rFonts w:ascii="Arial" w:hAnsi="Arial" w:cs="Arial"/>
          <w:b/>
          <w:sz w:val="18"/>
          <w:szCs w:val="18"/>
        </w:rPr>
      </w:pPr>
      <w:r w:rsidRPr="005A133E">
        <w:rPr>
          <w:rFonts w:ascii="Arial" w:hAnsi="Arial" w:cs="Arial"/>
          <w:b/>
          <w:sz w:val="18"/>
          <w:szCs w:val="18"/>
        </w:rPr>
        <w:t>Über TEEKANNE:</w:t>
      </w:r>
    </w:p>
    <w:p w:rsidR="0005054D" w:rsidRDefault="0005054D" w:rsidP="0005054D">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Pr>
          <w:rFonts w:ascii="Arial" w:hAnsi="Arial" w:cs="Arial"/>
          <w:sz w:val="18"/>
          <w:szCs w:val="18"/>
        </w:rPr>
        <w:t>5</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05054D" w:rsidRDefault="0005054D" w:rsidP="0005054D">
      <w:pPr>
        <w:jc w:val="both"/>
        <w:rPr>
          <w:rFonts w:ascii="Arial" w:hAnsi="Arial" w:cs="Arial"/>
          <w:sz w:val="18"/>
          <w:szCs w:val="18"/>
        </w:rPr>
      </w:pPr>
    </w:p>
    <w:p w:rsidR="00C85E88" w:rsidRDefault="00C85E88" w:rsidP="0005054D">
      <w:pPr>
        <w:jc w:val="both"/>
      </w:pPr>
    </w:p>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201" w:rsidRDefault="005F2201" w:rsidP="00C01171">
      <w:r>
        <w:separator/>
      </w:r>
    </w:p>
  </w:endnote>
  <w:endnote w:type="continuationSeparator" w:id="0">
    <w:p w:rsidR="005F2201" w:rsidRDefault="005F220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14:anchorId="7BE7E349" wp14:editId="0A07554B">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201" w:rsidRDefault="005F2201" w:rsidP="00C01171">
      <w:r>
        <w:separator/>
      </w:r>
    </w:p>
  </w:footnote>
  <w:footnote w:type="continuationSeparator" w:id="0">
    <w:p w:rsidR="005F2201" w:rsidRDefault="005F220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C11FFB">
          <w:pPr>
            <w:pStyle w:val="KeinLeerraum"/>
            <w:rPr>
              <w:rFonts w:ascii="Cambria" w:hAnsi="Cambria"/>
              <w:color w:val="4F81BD" w:themeColor="accent1"/>
              <w:szCs w:val="20"/>
            </w:rPr>
          </w:pPr>
          <w:sdt>
            <w:sdtPr>
              <w:rPr>
                <w:rFonts w:ascii="Cambria" w:hAnsi="Cambria"/>
                <w:color w:val="4F81BD" w:themeColor="accent1"/>
              </w:rPr>
              <w:id w:val="-1045289794"/>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14:anchorId="542E4712" wp14:editId="0E69622C">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33D47"/>
    <w:rsid w:val="0005054D"/>
    <w:rsid w:val="000B4E0B"/>
    <w:rsid w:val="001131C3"/>
    <w:rsid w:val="00122C05"/>
    <w:rsid w:val="001404BC"/>
    <w:rsid w:val="001845C7"/>
    <w:rsid w:val="001B3DEE"/>
    <w:rsid w:val="001C1CAC"/>
    <w:rsid w:val="001F1535"/>
    <w:rsid w:val="001F75D1"/>
    <w:rsid w:val="0023118C"/>
    <w:rsid w:val="00234544"/>
    <w:rsid w:val="002546BC"/>
    <w:rsid w:val="002C76D5"/>
    <w:rsid w:val="00320738"/>
    <w:rsid w:val="00382F5F"/>
    <w:rsid w:val="003924DC"/>
    <w:rsid w:val="003B0536"/>
    <w:rsid w:val="003E477D"/>
    <w:rsid w:val="003F23C7"/>
    <w:rsid w:val="00434478"/>
    <w:rsid w:val="00447AC9"/>
    <w:rsid w:val="004772DF"/>
    <w:rsid w:val="004B357C"/>
    <w:rsid w:val="004E1E24"/>
    <w:rsid w:val="004F5CCB"/>
    <w:rsid w:val="004F7723"/>
    <w:rsid w:val="0053118F"/>
    <w:rsid w:val="00564E9D"/>
    <w:rsid w:val="00571131"/>
    <w:rsid w:val="00591F81"/>
    <w:rsid w:val="005950EA"/>
    <w:rsid w:val="005977A9"/>
    <w:rsid w:val="005A7D0D"/>
    <w:rsid w:val="005B75A9"/>
    <w:rsid w:val="005F2201"/>
    <w:rsid w:val="00614E29"/>
    <w:rsid w:val="0062621B"/>
    <w:rsid w:val="00647D3B"/>
    <w:rsid w:val="00650FF1"/>
    <w:rsid w:val="00693CDA"/>
    <w:rsid w:val="006A407D"/>
    <w:rsid w:val="006B2DEE"/>
    <w:rsid w:val="006D295C"/>
    <w:rsid w:val="007537A6"/>
    <w:rsid w:val="0075386B"/>
    <w:rsid w:val="007951F8"/>
    <w:rsid w:val="007D4C95"/>
    <w:rsid w:val="00830AE3"/>
    <w:rsid w:val="008676F3"/>
    <w:rsid w:val="00883D36"/>
    <w:rsid w:val="009001B7"/>
    <w:rsid w:val="0093050B"/>
    <w:rsid w:val="009444F9"/>
    <w:rsid w:val="009B40D9"/>
    <w:rsid w:val="009F6785"/>
    <w:rsid w:val="00A04785"/>
    <w:rsid w:val="00A227B0"/>
    <w:rsid w:val="00A34541"/>
    <w:rsid w:val="00A36D42"/>
    <w:rsid w:val="00A54A7B"/>
    <w:rsid w:val="00AA059D"/>
    <w:rsid w:val="00AA2B76"/>
    <w:rsid w:val="00AD7BA7"/>
    <w:rsid w:val="00B246F0"/>
    <w:rsid w:val="00B40794"/>
    <w:rsid w:val="00BB40E8"/>
    <w:rsid w:val="00BD0E6C"/>
    <w:rsid w:val="00C008EE"/>
    <w:rsid w:val="00C01171"/>
    <w:rsid w:val="00C11FFB"/>
    <w:rsid w:val="00C2012F"/>
    <w:rsid w:val="00C23D8B"/>
    <w:rsid w:val="00C26158"/>
    <w:rsid w:val="00C62F13"/>
    <w:rsid w:val="00C6589F"/>
    <w:rsid w:val="00C728EE"/>
    <w:rsid w:val="00C7298A"/>
    <w:rsid w:val="00C85E88"/>
    <w:rsid w:val="00CE2999"/>
    <w:rsid w:val="00D0106A"/>
    <w:rsid w:val="00D51754"/>
    <w:rsid w:val="00D54D45"/>
    <w:rsid w:val="00D63401"/>
    <w:rsid w:val="00DA5C5F"/>
    <w:rsid w:val="00DA6208"/>
    <w:rsid w:val="00DC0E2F"/>
    <w:rsid w:val="00DC4FE5"/>
    <w:rsid w:val="00DC6384"/>
    <w:rsid w:val="00DE7E74"/>
    <w:rsid w:val="00E22E6E"/>
    <w:rsid w:val="00E30264"/>
    <w:rsid w:val="00E64089"/>
    <w:rsid w:val="00F96B6D"/>
    <w:rsid w:val="00FD3259"/>
    <w:rsid w:val="00FF5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273FD"/>
    <w:rsid w:val="00237F6E"/>
    <w:rsid w:val="00762D91"/>
    <w:rsid w:val="008F0369"/>
    <w:rsid w:val="009B2404"/>
    <w:rsid w:val="00B014A2"/>
    <w:rsid w:val="00FC19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0F645-65B1-4AE9-9CEB-0B74AD33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4758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Jenny</dc:creator>
  <cp:lastModifiedBy>Manuela Schulte</cp:lastModifiedBy>
  <cp:revision>31</cp:revision>
  <cp:lastPrinted>2016-02-09T09:01:00Z</cp:lastPrinted>
  <dcterms:created xsi:type="dcterms:W3CDTF">2015-02-24T09:42:00Z</dcterms:created>
  <dcterms:modified xsi:type="dcterms:W3CDTF">2016-03-01T11:19:00Z</dcterms:modified>
</cp:coreProperties>
</file>